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372E7" w14:textId="77777777" w:rsidR="00464AB3" w:rsidRDefault="00464AB3"/>
    <w:p w14:paraId="7E8E3BF2" w14:textId="77777777" w:rsidR="00FD043F" w:rsidRDefault="00FD043F"/>
    <w:p w14:paraId="0CE03438" w14:textId="77777777" w:rsidR="00C9578A" w:rsidRDefault="00C9578A"/>
    <w:p w14:paraId="029B0E3B" w14:textId="77777777" w:rsidR="00C9578A" w:rsidRDefault="00C9578A"/>
    <w:p w14:paraId="72E81070" w14:textId="776F0B4F" w:rsidR="00AF22CA" w:rsidRPr="00AF22CA" w:rsidRDefault="00AF22CA" w:rsidP="008D1AAA">
      <w:pPr>
        <w:jc w:val="center"/>
        <w:rPr>
          <w:rFonts w:cstheme="minorHAnsi"/>
          <w:sz w:val="28"/>
          <w:szCs w:val="28"/>
        </w:rPr>
      </w:pPr>
      <w:r w:rsidRPr="00AF22CA">
        <w:rPr>
          <w:rFonts w:cstheme="minorHAnsi"/>
          <w:b/>
          <w:bCs/>
          <w:sz w:val="28"/>
          <w:szCs w:val="28"/>
        </w:rPr>
        <w:t xml:space="preserve">Request for </w:t>
      </w:r>
      <w:proofErr w:type="gramStart"/>
      <w:r w:rsidRPr="00AF22CA">
        <w:rPr>
          <w:rFonts w:cstheme="minorHAnsi"/>
          <w:b/>
          <w:bCs/>
          <w:sz w:val="28"/>
          <w:szCs w:val="28"/>
        </w:rPr>
        <w:t xml:space="preserve">Proposals </w:t>
      </w:r>
      <w:r w:rsidRPr="008D1AAA">
        <w:rPr>
          <w:rFonts w:cstheme="minorHAnsi"/>
          <w:b/>
          <w:bCs/>
          <w:sz w:val="28"/>
          <w:szCs w:val="28"/>
        </w:rPr>
        <w:t xml:space="preserve"> for</w:t>
      </w:r>
      <w:proofErr w:type="gramEnd"/>
      <w:r w:rsidRPr="008D1AAA">
        <w:rPr>
          <w:rFonts w:cstheme="minorHAnsi"/>
          <w:b/>
          <w:bCs/>
          <w:sz w:val="28"/>
          <w:szCs w:val="28"/>
        </w:rPr>
        <w:t xml:space="preserve"> Community </w:t>
      </w:r>
      <w:r w:rsidR="008D1AAA">
        <w:rPr>
          <w:rFonts w:cstheme="minorHAnsi"/>
          <w:b/>
          <w:bCs/>
          <w:sz w:val="28"/>
          <w:szCs w:val="28"/>
        </w:rPr>
        <w:t xml:space="preserve">Needs </w:t>
      </w:r>
      <w:r w:rsidRPr="008D1AAA">
        <w:rPr>
          <w:rFonts w:cstheme="minorHAnsi"/>
          <w:b/>
          <w:bCs/>
          <w:sz w:val="28"/>
          <w:szCs w:val="28"/>
        </w:rPr>
        <w:t xml:space="preserve">Assessment Consultant </w:t>
      </w:r>
      <w:r w:rsidRPr="00AF22CA">
        <w:rPr>
          <w:rFonts w:cstheme="minorHAnsi"/>
          <w:b/>
          <w:bCs/>
          <w:sz w:val="28"/>
          <w:szCs w:val="28"/>
        </w:rPr>
        <w:t>(RFP)</w:t>
      </w:r>
    </w:p>
    <w:p w14:paraId="5A7C96EE" w14:textId="77777777" w:rsidR="00AF22CA" w:rsidRDefault="00AF22CA" w:rsidP="00AF22CA">
      <w:pPr>
        <w:rPr>
          <w:rFonts w:cstheme="minorHAnsi"/>
          <w:b/>
          <w:bCs/>
        </w:rPr>
      </w:pPr>
    </w:p>
    <w:p w14:paraId="4BCB839C" w14:textId="2138D3AA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Organization:</w:t>
      </w:r>
      <w:r w:rsidRPr="00AF22CA">
        <w:rPr>
          <w:rFonts w:cstheme="minorHAnsi"/>
        </w:rPr>
        <w:t xml:space="preserve"> DaVinci Center for Community Progress</w:t>
      </w:r>
      <w:r w:rsidRPr="00AF22CA">
        <w:rPr>
          <w:rFonts w:cstheme="minorHAnsi"/>
        </w:rPr>
        <w:br/>
        <w:t>470 Charles Street, Providence</w:t>
      </w:r>
      <w:r w:rsidR="008D1AAA" w:rsidRPr="008D1AAA">
        <w:rPr>
          <w:rFonts w:cstheme="minorHAnsi"/>
        </w:rPr>
        <w:t>,</w:t>
      </w:r>
      <w:r w:rsidRPr="00AF22CA">
        <w:rPr>
          <w:rFonts w:cstheme="minorHAnsi"/>
        </w:rPr>
        <w:t xml:space="preserve"> RI 02904</w:t>
      </w:r>
    </w:p>
    <w:p w14:paraId="5984D94D" w14:textId="7A667E1F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</w:rPr>
        <w:t xml:space="preserve">The DaVinci Center for Community Progress (DVC) </w:t>
      </w:r>
      <w:r w:rsidR="008D1AAA" w:rsidRPr="008D1AAA">
        <w:rPr>
          <w:rFonts w:cstheme="minorHAnsi"/>
        </w:rPr>
        <w:t>seeks</w:t>
      </w:r>
      <w:r w:rsidRPr="00AF22CA">
        <w:rPr>
          <w:rFonts w:cstheme="minorHAnsi"/>
        </w:rPr>
        <w:t xml:space="preserve"> proposals from qualified consultants to implement, facilitate, and evaluate a comprehensive needs assessment </w:t>
      </w:r>
      <w:r w:rsidR="008D1AAA" w:rsidRPr="008D1AAA">
        <w:rPr>
          <w:rFonts w:cstheme="minorHAnsi"/>
        </w:rPr>
        <w:t>to understand</w:t>
      </w:r>
      <w:r w:rsidRPr="00AF22CA">
        <w:rPr>
          <w:rFonts w:cstheme="minorHAnsi"/>
        </w:rPr>
        <w:t xml:space="preserve"> the evolving needs of the residents in the North End of Providence. This assessment will serve as a crucial tool in guiding our organization, the North End Business Association, and the Neighborhood Association in developing programs, strategies, and initiatives to address the changing needs of our community.</w:t>
      </w:r>
    </w:p>
    <w:p w14:paraId="2FAF8766" w14:textId="77777777" w:rsidR="00AF22CA" w:rsidRDefault="00AF22CA" w:rsidP="00AF22CA">
      <w:pPr>
        <w:rPr>
          <w:rFonts w:cstheme="minorHAnsi"/>
          <w:b/>
          <w:bCs/>
        </w:rPr>
      </w:pPr>
    </w:p>
    <w:p w14:paraId="589152D0" w14:textId="22F54051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General Background:</w:t>
      </w:r>
      <w:r w:rsidRPr="00AF22CA">
        <w:rPr>
          <w:rFonts w:cstheme="minorHAnsi"/>
        </w:rPr>
        <w:t xml:space="preserve"> Established in 1978, the DaVinci Center for Community Progress aims to improve the quality of life for residents in the North End of Providence by providing a broad array of quality services and neighborhood improvement projects that respond to the </w:t>
      </w:r>
      <w:r w:rsidR="008D1AAA" w:rsidRPr="008D1AAA">
        <w:rPr>
          <w:rFonts w:cstheme="minorHAnsi"/>
        </w:rPr>
        <w:t>community's needs</w:t>
      </w:r>
      <w:r w:rsidRPr="00AF22CA">
        <w:rPr>
          <w:rFonts w:cstheme="minorHAnsi"/>
        </w:rPr>
        <w:t>. Located in the heart of Providence's North End, DVC is committed to addressing systemic issues and supporting the community through a community needs assessment.</w:t>
      </w:r>
    </w:p>
    <w:p w14:paraId="62A1B3D8" w14:textId="77777777" w:rsidR="00AF22CA" w:rsidRDefault="00AF22CA" w:rsidP="00AF22CA">
      <w:pPr>
        <w:rPr>
          <w:rFonts w:cstheme="minorHAnsi"/>
          <w:b/>
          <w:bCs/>
        </w:rPr>
      </w:pPr>
    </w:p>
    <w:p w14:paraId="5A22C85B" w14:textId="7BEA3289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Purpose of the Needs Assessment:</w:t>
      </w:r>
      <w:r w:rsidRPr="00AF22CA">
        <w:rPr>
          <w:rFonts w:cstheme="minorHAnsi"/>
        </w:rPr>
        <w:t xml:space="preserve"> DVC seeks proposals to guide a possible expansion of our program and the creation of new ones. The consultants will report to the Executive Director and the Community Services Manager.</w:t>
      </w:r>
    </w:p>
    <w:p w14:paraId="11D575A6" w14:textId="77777777" w:rsidR="00AF22CA" w:rsidRDefault="00AF22CA" w:rsidP="00AF22CA">
      <w:pPr>
        <w:rPr>
          <w:rFonts w:cstheme="minorHAnsi"/>
          <w:b/>
          <w:bCs/>
        </w:rPr>
      </w:pPr>
    </w:p>
    <w:p w14:paraId="036D4040" w14:textId="707D4BE5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Project Scope:</w:t>
      </w:r>
      <w:r w:rsidRPr="00AF22CA">
        <w:rPr>
          <w:rFonts w:cstheme="minorHAnsi"/>
        </w:rPr>
        <w:t xml:space="preserve"> DVC expects to partner in the development and implementation of the needs assessment, including:</w:t>
      </w:r>
    </w:p>
    <w:p w14:paraId="11468E07" w14:textId="77777777" w:rsidR="00AF22CA" w:rsidRPr="00AF22CA" w:rsidRDefault="00AF22CA" w:rsidP="00AF22CA">
      <w:pPr>
        <w:numPr>
          <w:ilvl w:val="0"/>
          <w:numId w:val="1"/>
        </w:numPr>
        <w:rPr>
          <w:rFonts w:cstheme="minorHAnsi"/>
        </w:rPr>
      </w:pPr>
      <w:r w:rsidRPr="00AF22CA">
        <w:rPr>
          <w:rFonts w:cstheme="minorHAnsi"/>
        </w:rPr>
        <w:t>Identifying community needs related to social services, health care, housing, food, and education.</w:t>
      </w:r>
    </w:p>
    <w:p w14:paraId="5AC34D8D" w14:textId="77777777" w:rsidR="00AF22CA" w:rsidRPr="00AF22CA" w:rsidRDefault="00AF22CA" w:rsidP="00AF22CA">
      <w:pPr>
        <w:numPr>
          <w:ilvl w:val="0"/>
          <w:numId w:val="1"/>
        </w:numPr>
        <w:rPr>
          <w:rFonts w:cstheme="minorHAnsi"/>
        </w:rPr>
      </w:pPr>
      <w:r w:rsidRPr="00AF22CA">
        <w:rPr>
          <w:rFonts w:cstheme="minorHAnsi"/>
        </w:rPr>
        <w:t>Identifying barriers to accessing social services, health care, housing, food, and education.</w:t>
      </w:r>
    </w:p>
    <w:p w14:paraId="1182FE1B" w14:textId="06CAEB9E" w:rsidR="00AF22CA" w:rsidRPr="00AF22CA" w:rsidRDefault="00AF22CA" w:rsidP="00AF22CA">
      <w:pPr>
        <w:numPr>
          <w:ilvl w:val="0"/>
          <w:numId w:val="1"/>
        </w:numPr>
        <w:rPr>
          <w:rFonts w:cstheme="minorHAnsi"/>
        </w:rPr>
      </w:pPr>
      <w:r w:rsidRPr="00AF22CA">
        <w:rPr>
          <w:rFonts w:cstheme="minorHAnsi"/>
        </w:rPr>
        <w:t xml:space="preserve">Identifying service and program needs </w:t>
      </w:r>
      <w:r w:rsidR="008D1AAA" w:rsidRPr="008D1AAA">
        <w:rPr>
          <w:rFonts w:cstheme="minorHAnsi"/>
        </w:rPr>
        <w:t>to reduce</w:t>
      </w:r>
      <w:r w:rsidRPr="00AF22CA">
        <w:rPr>
          <w:rFonts w:cstheme="minorHAnsi"/>
        </w:rPr>
        <w:t xml:space="preserve"> barriers to accessing social services, health care, housing, food, and education.</w:t>
      </w:r>
    </w:p>
    <w:p w14:paraId="695B0A27" w14:textId="77777777" w:rsidR="00AF22CA" w:rsidRPr="00AF22CA" w:rsidRDefault="00AF22CA" w:rsidP="00AF22CA">
      <w:pPr>
        <w:numPr>
          <w:ilvl w:val="0"/>
          <w:numId w:val="1"/>
        </w:numPr>
        <w:rPr>
          <w:rFonts w:cstheme="minorHAnsi"/>
        </w:rPr>
      </w:pPr>
      <w:r w:rsidRPr="00AF22CA">
        <w:rPr>
          <w:rFonts w:cstheme="minorHAnsi"/>
        </w:rPr>
        <w:t>Conducting broad outreach strategies to ensure engagement of hard-to-reach populations.</w:t>
      </w:r>
    </w:p>
    <w:p w14:paraId="64A16AC9" w14:textId="35611768" w:rsidR="00AF22CA" w:rsidRPr="00AF22CA" w:rsidRDefault="003F77E1" w:rsidP="00AF22CA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Identify partnerships that could collaborate to meet</w:t>
      </w:r>
      <w:r w:rsidR="00AF22CA" w:rsidRPr="00AF22CA">
        <w:rPr>
          <w:rFonts w:cstheme="minorHAnsi"/>
        </w:rPr>
        <w:t xml:space="preserve"> community needs.</w:t>
      </w:r>
    </w:p>
    <w:p w14:paraId="1F8A7B16" w14:textId="77777777" w:rsidR="00AF22CA" w:rsidRPr="00AF22CA" w:rsidRDefault="00AF22CA" w:rsidP="00AF22CA">
      <w:pPr>
        <w:numPr>
          <w:ilvl w:val="0"/>
          <w:numId w:val="1"/>
        </w:numPr>
        <w:rPr>
          <w:rFonts w:cstheme="minorHAnsi"/>
        </w:rPr>
      </w:pPr>
      <w:r w:rsidRPr="00AF22CA">
        <w:rPr>
          <w:rFonts w:cstheme="minorHAnsi"/>
        </w:rPr>
        <w:t>Making recommendations for future services and programs to meet current and projected community needs.</w:t>
      </w:r>
    </w:p>
    <w:p w14:paraId="6E4C91F2" w14:textId="77777777" w:rsidR="00AF22CA" w:rsidRDefault="00AF22CA" w:rsidP="00AF22CA">
      <w:pPr>
        <w:rPr>
          <w:rFonts w:cstheme="minorHAnsi"/>
          <w:b/>
          <w:bCs/>
        </w:rPr>
      </w:pPr>
    </w:p>
    <w:p w14:paraId="1EA0BB35" w14:textId="68CBD3E9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Needs Assessment Metrics and Criteria:</w:t>
      </w:r>
      <w:r w:rsidRPr="00AF22CA">
        <w:rPr>
          <w:rFonts w:cstheme="minorHAnsi"/>
        </w:rPr>
        <w:t xml:space="preserve"> Proposals should </w:t>
      </w:r>
      <w:r w:rsidR="008D1AAA" w:rsidRPr="008D1AAA">
        <w:rPr>
          <w:rFonts w:cstheme="minorHAnsi"/>
        </w:rPr>
        <w:t>indicate data collection methodologies and community engagement strategies. DVC reserves the right to own</w:t>
      </w:r>
      <w:r w:rsidRPr="00AF22CA">
        <w:rPr>
          <w:rFonts w:cstheme="minorHAnsi"/>
        </w:rPr>
        <w:t xml:space="preserve"> collected data.</w:t>
      </w:r>
    </w:p>
    <w:p w14:paraId="19535026" w14:textId="77777777" w:rsidR="008D1AAA" w:rsidRDefault="008D1AAA" w:rsidP="00AF22CA">
      <w:pPr>
        <w:rPr>
          <w:rFonts w:cstheme="minorHAnsi"/>
          <w:b/>
          <w:bCs/>
        </w:rPr>
      </w:pPr>
    </w:p>
    <w:p w14:paraId="173AAD48" w14:textId="7A11D633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Cost Proposal:</w:t>
      </w:r>
      <w:r w:rsidRPr="00AF22CA">
        <w:rPr>
          <w:rFonts w:cstheme="minorHAnsi"/>
        </w:rPr>
        <w:t xml:space="preserve"> Proposals shall include the cost and hours allocated to implement the assessment. Respondents must note any items they cannot perform or intend to subcontract. Respondents must indicate a not-to-exceed cost for service.</w:t>
      </w:r>
    </w:p>
    <w:p w14:paraId="1C341DE8" w14:textId="77777777" w:rsidR="00AF22CA" w:rsidRDefault="00AF22CA" w:rsidP="00AF22CA">
      <w:pPr>
        <w:rPr>
          <w:rFonts w:cstheme="minorHAnsi"/>
          <w:b/>
          <w:bCs/>
        </w:rPr>
      </w:pPr>
    </w:p>
    <w:p w14:paraId="4A9C2AAC" w14:textId="77777777" w:rsidR="00AF22CA" w:rsidRDefault="00AF22CA" w:rsidP="00AF22CA">
      <w:pPr>
        <w:rPr>
          <w:rFonts w:cstheme="minorHAnsi"/>
          <w:b/>
          <w:bCs/>
        </w:rPr>
      </w:pPr>
    </w:p>
    <w:p w14:paraId="68808755" w14:textId="77777777" w:rsidR="00AF22CA" w:rsidRDefault="00AF22CA" w:rsidP="00AF22CA">
      <w:pPr>
        <w:rPr>
          <w:rFonts w:cstheme="minorHAnsi"/>
          <w:b/>
          <w:bCs/>
        </w:rPr>
      </w:pPr>
    </w:p>
    <w:p w14:paraId="6E85E521" w14:textId="77777777" w:rsidR="003F77E1" w:rsidRDefault="003F77E1" w:rsidP="00AF22CA">
      <w:pPr>
        <w:rPr>
          <w:rFonts w:cstheme="minorHAnsi"/>
          <w:b/>
          <w:bCs/>
        </w:rPr>
      </w:pPr>
    </w:p>
    <w:p w14:paraId="164F6535" w14:textId="77777777" w:rsidR="003F77E1" w:rsidRDefault="003F77E1" w:rsidP="00AF22CA">
      <w:pPr>
        <w:rPr>
          <w:rFonts w:cstheme="minorHAnsi"/>
          <w:b/>
          <w:bCs/>
        </w:rPr>
      </w:pPr>
    </w:p>
    <w:p w14:paraId="7F1E5625" w14:textId="77777777" w:rsidR="003F77E1" w:rsidRDefault="003F77E1" w:rsidP="00AF22CA">
      <w:pPr>
        <w:rPr>
          <w:rFonts w:cstheme="minorHAnsi"/>
          <w:b/>
          <w:bCs/>
        </w:rPr>
      </w:pPr>
    </w:p>
    <w:p w14:paraId="41167281" w14:textId="7EEA5726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Anticipated Timeline:</w:t>
      </w:r>
    </w:p>
    <w:p w14:paraId="1533A66B" w14:textId="77777777" w:rsidR="00AF22CA" w:rsidRPr="00AF22CA" w:rsidRDefault="00AF22CA" w:rsidP="00AF22CA">
      <w:pPr>
        <w:numPr>
          <w:ilvl w:val="0"/>
          <w:numId w:val="2"/>
        </w:numPr>
        <w:rPr>
          <w:rFonts w:cstheme="minorHAnsi"/>
        </w:rPr>
      </w:pPr>
      <w:r w:rsidRPr="00AF22CA">
        <w:rPr>
          <w:rFonts w:cstheme="minorHAnsi"/>
        </w:rPr>
        <w:t>Proposals due: June 21, 2024</w:t>
      </w:r>
    </w:p>
    <w:p w14:paraId="79840B65" w14:textId="77777777" w:rsidR="00AF22CA" w:rsidRPr="00AF22CA" w:rsidRDefault="00AF22CA" w:rsidP="00AF22CA">
      <w:pPr>
        <w:numPr>
          <w:ilvl w:val="0"/>
          <w:numId w:val="2"/>
        </w:numPr>
        <w:rPr>
          <w:rFonts w:cstheme="minorHAnsi"/>
        </w:rPr>
      </w:pPr>
      <w:r w:rsidRPr="00AF22CA">
        <w:rPr>
          <w:rFonts w:cstheme="minorHAnsi"/>
        </w:rPr>
        <w:t>Consultant selection: June 28, 2024</w:t>
      </w:r>
    </w:p>
    <w:p w14:paraId="59B60831" w14:textId="77777777" w:rsidR="00AF22CA" w:rsidRPr="00AF22CA" w:rsidRDefault="00AF22CA" w:rsidP="00AF22CA">
      <w:pPr>
        <w:numPr>
          <w:ilvl w:val="0"/>
          <w:numId w:val="2"/>
        </w:numPr>
        <w:rPr>
          <w:rFonts w:cstheme="minorHAnsi"/>
        </w:rPr>
      </w:pPr>
      <w:r w:rsidRPr="00AF22CA">
        <w:rPr>
          <w:rFonts w:cstheme="minorHAnsi"/>
        </w:rPr>
        <w:t>Project completion: December 2024</w:t>
      </w:r>
    </w:p>
    <w:p w14:paraId="6C749D2C" w14:textId="77777777" w:rsidR="00AF22CA" w:rsidRDefault="00AF22CA" w:rsidP="00AF22CA">
      <w:pPr>
        <w:rPr>
          <w:rFonts w:cstheme="minorHAnsi"/>
          <w:b/>
          <w:bCs/>
        </w:rPr>
      </w:pPr>
    </w:p>
    <w:p w14:paraId="37652C39" w14:textId="41D5B1D5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Evaluation/Acceptance of Proposals:</w:t>
      </w:r>
      <w:r w:rsidRPr="00AF22CA">
        <w:rPr>
          <w:rFonts w:cstheme="minorHAnsi"/>
        </w:rPr>
        <w:t xml:space="preserve"> </w:t>
      </w:r>
      <w:r w:rsidR="008D1AAA" w:rsidRPr="008D1AAA">
        <w:rPr>
          <w:rFonts w:cstheme="minorHAnsi"/>
        </w:rPr>
        <w:t>Selection factors</w:t>
      </w:r>
      <w:r w:rsidRPr="00AF22CA">
        <w:rPr>
          <w:rFonts w:cstheme="minorHAnsi"/>
        </w:rPr>
        <w:t xml:space="preserve"> include prior experience, capacity, references, approach, and cost estimate.</w:t>
      </w:r>
    </w:p>
    <w:p w14:paraId="3B182D52" w14:textId="77777777" w:rsidR="00AF22CA" w:rsidRDefault="00AF22CA" w:rsidP="00AF22CA">
      <w:pPr>
        <w:rPr>
          <w:rFonts w:cstheme="minorHAnsi"/>
          <w:b/>
          <w:bCs/>
        </w:rPr>
      </w:pPr>
    </w:p>
    <w:p w14:paraId="3F5E5A2D" w14:textId="3E140149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Submission Requirements:</w:t>
      </w:r>
      <w:r w:rsidRPr="00AF22CA">
        <w:rPr>
          <w:rFonts w:cstheme="minorHAnsi"/>
        </w:rPr>
        <w:t xml:space="preserve"> Proposals should include a description of the proposed needs assessment process, resumes of individuals performing the work, firm summary (if applicable), references, conflicts of interest statement, and any exceptions to this RFP.</w:t>
      </w:r>
    </w:p>
    <w:p w14:paraId="01D510D8" w14:textId="77777777" w:rsidR="00AF22CA" w:rsidRDefault="00AF22CA" w:rsidP="00AF22CA">
      <w:pPr>
        <w:rPr>
          <w:rFonts w:cstheme="minorHAnsi"/>
          <w:b/>
          <w:bCs/>
        </w:rPr>
      </w:pPr>
    </w:p>
    <w:p w14:paraId="21B65787" w14:textId="298F8459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  <w:b/>
          <w:bCs/>
        </w:rPr>
        <w:t>Submission Deadline:</w:t>
      </w:r>
      <w:r w:rsidRPr="00AF22CA">
        <w:rPr>
          <w:rFonts w:cstheme="minorHAnsi"/>
        </w:rPr>
        <w:t xml:space="preserve"> June 21, 2024, 5 p.m. CST</w:t>
      </w:r>
    </w:p>
    <w:p w14:paraId="6B488E16" w14:textId="77777777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</w:rPr>
        <w:t>Proposals may be submitted by email to ngonzalez@davincicenter.org or mailed to the address provided.</w:t>
      </w:r>
    </w:p>
    <w:p w14:paraId="597FDD19" w14:textId="442A5128" w:rsidR="00AF22CA" w:rsidRPr="00AF22CA" w:rsidRDefault="003F77E1" w:rsidP="00AF22CA">
      <w:pPr>
        <w:rPr>
          <w:rFonts w:cstheme="minorHAnsi"/>
        </w:rPr>
      </w:pPr>
      <w:r>
        <w:rPr>
          <w:rFonts w:cstheme="minorHAnsi"/>
        </w:rPr>
        <w:t>Don't</w:t>
      </w:r>
      <w:r w:rsidR="008D1AAA" w:rsidRPr="008D1AAA">
        <w:rPr>
          <w:rFonts w:cstheme="minorHAnsi"/>
        </w:rPr>
        <w:t xml:space="preserve"> hesitate to contact Norma Gonzalez, Executive Director</w:t>
      </w:r>
      <w:r w:rsidR="00AF22CA" w:rsidRPr="00AF22CA">
        <w:rPr>
          <w:rFonts w:cstheme="minorHAnsi"/>
        </w:rPr>
        <w:t>, at 401-272-7474 or ngonzalez@davincicenter.org.</w:t>
      </w:r>
    </w:p>
    <w:p w14:paraId="57BFB7A1" w14:textId="77777777" w:rsidR="00AF22CA" w:rsidRDefault="00AF22CA" w:rsidP="00AF22CA">
      <w:pPr>
        <w:rPr>
          <w:rFonts w:cstheme="minorHAnsi"/>
        </w:rPr>
      </w:pPr>
    </w:p>
    <w:p w14:paraId="1951F2B5" w14:textId="65F3DF05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</w:rPr>
        <w:t>DVC appreciates your interest in this needs assessment.</w:t>
      </w:r>
    </w:p>
    <w:p w14:paraId="19168F49" w14:textId="77777777" w:rsidR="00AF22CA" w:rsidRDefault="00AF22CA" w:rsidP="00AF22CA">
      <w:pPr>
        <w:rPr>
          <w:rFonts w:cstheme="minorHAnsi"/>
        </w:rPr>
      </w:pPr>
    </w:p>
    <w:p w14:paraId="77D8CF6F" w14:textId="21D8E6AF" w:rsidR="00AF22CA" w:rsidRPr="00AF22CA" w:rsidRDefault="00AF22CA" w:rsidP="00AF22CA">
      <w:pPr>
        <w:rPr>
          <w:rFonts w:cstheme="minorHAnsi"/>
        </w:rPr>
      </w:pPr>
      <w:r w:rsidRPr="00AF22CA">
        <w:rPr>
          <w:rFonts w:cstheme="minorHAnsi"/>
        </w:rPr>
        <w:t>Norma Gonzalez, Executive Director</w:t>
      </w:r>
      <w:r w:rsidRPr="00AF22CA">
        <w:rPr>
          <w:rFonts w:cstheme="minorHAnsi"/>
        </w:rPr>
        <w:br/>
        <w:t>DaVinci Center for Community Progress</w:t>
      </w:r>
    </w:p>
    <w:p w14:paraId="63C8C7D1" w14:textId="77777777" w:rsidR="00FD043F" w:rsidRPr="00FD043F" w:rsidRDefault="00FD043F">
      <w:pPr>
        <w:rPr>
          <w:rFonts w:cstheme="minorHAnsi"/>
        </w:rPr>
      </w:pPr>
    </w:p>
    <w:sectPr w:rsidR="00FD043F" w:rsidRPr="00FD043F" w:rsidSect="00F24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7AB78" w14:textId="77777777" w:rsidR="0064550D" w:rsidRDefault="0064550D" w:rsidP="009A5262">
      <w:r>
        <w:separator/>
      </w:r>
    </w:p>
  </w:endnote>
  <w:endnote w:type="continuationSeparator" w:id="0">
    <w:p w14:paraId="3C1A4CE0" w14:textId="77777777" w:rsidR="0064550D" w:rsidRDefault="0064550D" w:rsidP="009A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4935A" w14:textId="77777777" w:rsidR="003B2621" w:rsidRDefault="003B2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86917" w14:textId="77777777" w:rsidR="003B2621" w:rsidRDefault="003B2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CAC63" w14:textId="77777777" w:rsidR="003B2621" w:rsidRDefault="003B2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3CAB9" w14:textId="77777777" w:rsidR="0064550D" w:rsidRDefault="0064550D" w:rsidP="009A5262">
      <w:r>
        <w:separator/>
      </w:r>
    </w:p>
  </w:footnote>
  <w:footnote w:type="continuationSeparator" w:id="0">
    <w:p w14:paraId="4675C227" w14:textId="77777777" w:rsidR="0064550D" w:rsidRDefault="0064550D" w:rsidP="009A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82D8B" w14:textId="77777777" w:rsidR="003B2621" w:rsidRDefault="003B2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A462D" w14:textId="77777777" w:rsidR="00712C59" w:rsidRPr="004840A2" w:rsidRDefault="009955EE" w:rsidP="00E84B6B">
    <w:pPr>
      <w:pStyle w:val="Header"/>
      <w:jc w:val="center"/>
      <w:rPr>
        <w:rFonts w:ascii="Athelas" w:hAnsi="Athelas" w:cs="Angsana New"/>
        <w:b/>
        <w:bCs/>
        <w:color w:val="0E3CAE"/>
        <w:sz w:val="30"/>
        <w:szCs w:val="30"/>
      </w:rPr>
    </w:pPr>
    <w:r w:rsidRPr="004840A2">
      <w:rPr>
        <w:noProof/>
        <w:color w:val="0E3CAE"/>
        <w:sz w:val="30"/>
        <w:szCs w:val="30"/>
      </w:rPr>
      <w:drawing>
        <wp:anchor distT="0" distB="0" distL="114300" distR="114300" simplePos="0" relativeHeight="251658240" behindDoc="0" locked="0" layoutInCell="1" allowOverlap="1" wp14:anchorId="6719C2DD" wp14:editId="625585E7">
          <wp:simplePos x="0" y="0"/>
          <wp:positionH relativeFrom="column">
            <wp:posOffset>105663</wp:posOffset>
          </wp:positionH>
          <wp:positionV relativeFrom="paragraph">
            <wp:posOffset>12700</wp:posOffset>
          </wp:positionV>
          <wp:extent cx="955260" cy="93422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60" cy="93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62" w:rsidRPr="004840A2">
      <w:rPr>
        <w:rFonts w:ascii="Athelas" w:hAnsi="Athelas" w:cs="Angsana New"/>
        <w:b/>
        <w:bCs/>
        <w:color w:val="0E3CAE"/>
        <w:sz w:val="30"/>
        <w:szCs w:val="30"/>
      </w:rPr>
      <w:t>The DaVinci Center for Community Progress, Inc.</w:t>
    </w:r>
  </w:p>
  <w:p w14:paraId="2AA31DA4" w14:textId="77777777" w:rsidR="009A5262" w:rsidRPr="004840A2" w:rsidRDefault="009A5262" w:rsidP="004840A2">
    <w:pPr>
      <w:pStyle w:val="Header"/>
      <w:spacing w:line="228" w:lineRule="auto"/>
      <w:jc w:val="center"/>
      <w:rPr>
        <w:rFonts w:ascii="Arial" w:hAnsi="Arial" w:cs="Arial"/>
        <w:color w:val="0E3CAE"/>
        <w:sz w:val="30"/>
        <w:szCs w:val="30"/>
      </w:rPr>
    </w:pPr>
    <w:r w:rsidRPr="004840A2">
      <w:rPr>
        <w:rFonts w:ascii="Arial" w:hAnsi="Arial" w:cs="Arial"/>
        <w:color w:val="0E3CAE"/>
        <w:sz w:val="22"/>
        <w:szCs w:val="22"/>
      </w:rPr>
      <w:t>470 Charles Street</w:t>
    </w:r>
  </w:p>
  <w:p w14:paraId="4EB4E8A1" w14:textId="77777777" w:rsidR="009A5262" w:rsidRPr="004840A2" w:rsidRDefault="009A5262" w:rsidP="004840A2">
    <w:pPr>
      <w:pStyle w:val="Header"/>
      <w:spacing w:line="228" w:lineRule="auto"/>
      <w:jc w:val="center"/>
      <w:rPr>
        <w:rFonts w:ascii="Arial" w:hAnsi="Arial" w:cs="Arial"/>
        <w:color w:val="0E3CAE"/>
        <w:sz w:val="22"/>
        <w:szCs w:val="22"/>
      </w:rPr>
    </w:pPr>
    <w:r w:rsidRPr="004840A2">
      <w:rPr>
        <w:rFonts w:ascii="Arial" w:hAnsi="Arial" w:cs="Arial"/>
        <w:color w:val="0E3CAE"/>
        <w:sz w:val="22"/>
        <w:szCs w:val="22"/>
      </w:rPr>
      <w:t>Providence, R</w:t>
    </w:r>
    <w:r w:rsidR="00712C59" w:rsidRPr="004840A2">
      <w:rPr>
        <w:rFonts w:ascii="Arial" w:hAnsi="Arial" w:cs="Arial"/>
        <w:color w:val="0E3CAE"/>
        <w:sz w:val="22"/>
        <w:szCs w:val="22"/>
      </w:rPr>
      <w:t xml:space="preserve">hode </w:t>
    </w:r>
    <w:r w:rsidRPr="004840A2">
      <w:rPr>
        <w:rFonts w:ascii="Arial" w:hAnsi="Arial" w:cs="Arial"/>
        <w:color w:val="0E3CAE"/>
        <w:sz w:val="22"/>
        <w:szCs w:val="22"/>
      </w:rPr>
      <w:t>I</w:t>
    </w:r>
    <w:r w:rsidR="00712C59" w:rsidRPr="004840A2">
      <w:rPr>
        <w:rFonts w:ascii="Arial" w:hAnsi="Arial" w:cs="Arial"/>
        <w:color w:val="0E3CAE"/>
        <w:sz w:val="22"/>
        <w:szCs w:val="22"/>
      </w:rPr>
      <w:t>sland</w:t>
    </w:r>
    <w:r w:rsidRPr="004840A2">
      <w:rPr>
        <w:rFonts w:ascii="Arial" w:hAnsi="Arial" w:cs="Arial"/>
        <w:color w:val="0E3CAE"/>
        <w:sz w:val="22"/>
        <w:szCs w:val="22"/>
      </w:rPr>
      <w:t xml:space="preserve"> 02904</w:t>
    </w:r>
  </w:p>
  <w:p w14:paraId="0D4D5058" w14:textId="77777777" w:rsidR="009A5262" w:rsidRPr="004840A2" w:rsidRDefault="009A5262" w:rsidP="004840A2">
    <w:pPr>
      <w:pStyle w:val="Header"/>
      <w:spacing w:line="228" w:lineRule="auto"/>
      <w:jc w:val="center"/>
      <w:rPr>
        <w:rFonts w:ascii="Arial" w:hAnsi="Arial" w:cs="Arial"/>
        <w:color w:val="0E3CAE"/>
        <w:sz w:val="22"/>
        <w:szCs w:val="22"/>
      </w:rPr>
    </w:pPr>
    <w:r w:rsidRPr="004840A2">
      <w:rPr>
        <w:rFonts w:ascii="Arial" w:hAnsi="Arial" w:cs="Arial"/>
        <w:color w:val="0E3CAE"/>
        <w:sz w:val="22"/>
        <w:szCs w:val="22"/>
      </w:rPr>
      <w:t>Tel: (401) 272-7474    Fax: (401) 272-7960</w:t>
    </w:r>
  </w:p>
  <w:p w14:paraId="6A0FEA00" w14:textId="77777777" w:rsidR="009A5262" w:rsidRPr="004840A2" w:rsidRDefault="009A5262" w:rsidP="004840A2">
    <w:pPr>
      <w:pStyle w:val="Header"/>
      <w:spacing w:line="228" w:lineRule="auto"/>
      <w:jc w:val="center"/>
      <w:rPr>
        <w:rFonts w:ascii="Arial" w:hAnsi="Arial" w:cs="Arial"/>
        <w:color w:val="0E3CAE"/>
        <w:sz w:val="22"/>
        <w:szCs w:val="22"/>
      </w:rPr>
    </w:pPr>
    <w:r w:rsidRPr="004840A2">
      <w:rPr>
        <w:rFonts w:ascii="Arial" w:hAnsi="Arial" w:cs="Arial"/>
        <w:color w:val="0E3CAE"/>
        <w:sz w:val="22"/>
        <w:szCs w:val="22"/>
      </w:rPr>
      <w:t>www.davincicenter.org</w:t>
    </w:r>
  </w:p>
  <w:p w14:paraId="7F90FE61" w14:textId="77777777" w:rsidR="009A5262" w:rsidRPr="004840A2" w:rsidRDefault="009A5262" w:rsidP="004840A2">
    <w:pPr>
      <w:pStyle w:val="Header"/>
      <w:spacing w:line="228" w:lineRule="auto"/>
      <w:jc w:val="center"/>
      <w:rPr>
        <w:rFonts w:ascii="Arial" w:hAnsi="Arial" w:cs="Arial"/>
        <w:color w:val="0E3CAE"/>
        <w:sz w:val="22"/>
        <w:szCs w:val="22"/>
      </w:rPr>
    </w:pPr>
    <w:r w:rsidRPr="004840A2">
      <w:rPr>
        <w:rFonts w:ascii="Arial" w:hAnsi="Arial" w:cs="Arial"/>
        <w:color w:val="0E3CAE"/>
        <w:sz w:val="22"/>
        <w:szCs w:val="22"/>
      </w:rPr>
      <w:t>Email: dvc@davincicenter.necoxmail.com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55F19" w14:textId="77777777" w:rsidR="003B2621" w:rsidRDefault="003B2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A0C3C"/>
    <w:multiLevelType w:val="multilevel"/>
    <w:tmpl w:val="2D36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547DF"/>
    <w:multiLevelType w:val="multilevel"/>
    <w:tmpl w:val="0946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2815201">
    <w:abstractNumId w:val="0"/>
  </w:num>
  <w:num w:numId="2" w16cid:durableId="1730958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54"/>
    <w:rsid w:val="0037777F"/>
    <w:rsid w:val="003B2621"/>
    <w:rsid w:val="003F77E1"/>
    <w:rsid w:val="004523E6"/>
    <w:rsid w:val="004642B1"/>
    <w:rsid w:val="00464AB3"/>
    <w:rsid w:val="004840A2"/>
    <w:rsid w:val="004A336A"/>
    <w:rsid w:val="00504DBE"/>
    <w:rsid w:val="00556EFB"/>
    <w:rsid w:val="00595565"/>
    <w:rsid w:val="005C6089"/>
    <w:rsid w:val="0064550D"/>
    <w:rsid w:val="00674DE6"/>
    <w:rsid w:val="00712C59"/>
    <w:rsid w:val="008057C8"/>
    <w:rsid w:val="008D1AAA"/>
    <w:rsid w:val="009955EE"/>
    <w:rsid w:val="009A5262"/>
    <w:rsid w:val="009C1BFD"/>
    <w:rsid w:val="009D7E8C"/>
    <w:rsid w:val="00A161FF"/>
    <w:rsid w:val="00AC7F9F"/>
    <w:rsid w:val="00AF22CA"/>
    <w:rsid w:val="00B26402"/>
    <w:rsid w:val="00B466F5"/>
    <w:rsid w:val="00B944E1"/>
    <w:rsid w:val="00B95378"/>
    <w:rsid w:val="00C725A7"/>
    <w:rsid w:val="00C9578A"/>
    <w:rsid w:val="00C95CEB"/>
    <w:rsid w:val="00CA032F"/>
    <w:rsid w:val="00DE7554"/>
    <w:rsid w:val="00E84B6B"/>
    <w:rsid w:val="00EB3516"/>
    <w:rsid w:val="00EC7048"/>
    <w:rsid w:val="00F2437E"/>
    <w:rsid w:val="00F96988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9FB23"/>
  <w15:chartTrackingRefBased/>
  <w15:docId w15:val="{4EF25050-3D1C-4E60-9907-C765675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62"/>
  </w:style>
  <w:style w:type="paragraph" w:styleId="Footer">
    <w:name w:val="footer"/>
    <w:basedOn w:val="Normal"/>
    <w:link w:val="FooterChar"/>
    <w:uiPriority w:val="99"/>
    <w:unhideWhenUsed/>
    <w:rsid w:val="009A5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62"/>
  </w:style>
  <w:style w:type="character" w:styleId="Hyperlink">
    <w:name w:val="Hyperlink"/>
    <w:basedOn w:val="DefaultParagraphFont"/>
    <w:uiPriority w:val="99"/>
    <w:unhideWhenUsed/>
    <w:rsid w:val="009A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nz\Downloads\DVC%20Letterhea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DVC Letterhead (4)</Template>
  <TotalTime>3</TotalTime>
  <Pages>2</Pages>
  <Words>458</Words>
  <Characters>2876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Gonzalez</dc:creator>
  <cp:keywords/>
  <dc:description/>
  <cp:lastModifiedBy>Norma Gonzalez</cp:lastModifiedBy>
  <cp:revision>3</cp:revision>
  <cp:lastPrinted>2023-08-04T14:34:00Z</cp:lastPrinted>
  <dcterms:created xsi:type="dcterms:W3CDTF">2024-05-13T21:19:00Z</dcterms:created>
  <dcterms:modified xsi:type="dcterms:W3CDTF">2024-05-20T19:49:00Z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5779dbbaa2cd401dc1b163c4ba6aeabb94b77f515346c2e716eee3b1602e2cc9</vt:lpwstr>
  </property>
</Properties>
</file>